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04" w:rsidRPr="00C6661B" w:rsidRDefault="001B2604" w:rsidP="001B26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C6661B">
        <w:rPr>
          <w:rFonts w:ascii="Times New Roman" w:hAnsi="Times New Roman" w:cs="Times New Roman"/>
          <w:sz w:val="28"/>
          <w:szCs w:val="28"/>
        </w:rPr>
        <w:t>контактных номеров телефонов сотрудников</w:t>
      </w:r>
    </w:p>
    <w:p w:rsidR="001B2604" w:rsidRPr="00C6661B" w:rsidRDefault="001B2604" w:rsidP="001B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61B">
        <w:rPr>
          <w:rFonts w:ascii="Times New Roman" w:hAnsi="Times New Roman" w:cs="Times New Roman"/>
          <w:sz w:val="28"/>
          <w:szCs w:val="28"/>
        </w:rPr>
        <w:t>Межрайонной ИФНС России № 10 по Ханты-Мансийскому</w:t>
      </w:r>
    </w:p>
    <w:p w:rsidR="001B2604" w:rsidRPr="00C6661B" w:rsidRDefault="001B2604" w:rsidP="001B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61B">
        <w:rPr>
          <w:rFonts w:ascii="Times New Roman" w:hAnsi="Times New Roman" w:cs="Times New Roman"/>
          <w:sz w:val="28"/>
          <w:szCs w:val="28"/>
        </w:rPr>
        <w:t>автономному округу – Югре (Долговой центр)</w:t>
      </w:r>
    </w:p>
    <w:p w:rsidR="001B2604" w:rsidRDefault="001B2604" w:rsidP="001B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61B">
        <w:rPr>
          <w:rFonts w:ascii="Times New Roman" w:hAnsi="Times New Roman" w:cs="Times New Roman"/>
          <w:sz w:val="28"/>
          <w:szCs w:val="28"/>
        </w:rPr>
        <w:t>междугородный код 8 (34669)</w:t>
      </w:r>
    </w:p>
    <w:p w:rsidR="001B2604" w:rsidRPr="00C6661B" w:rsidRDefault="001B2604" w:rsidP="001B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2410"/>
      </w:tblGrid>
      <w:tr w:rsidR="001B2604" w:rsidRPr="00C6661B" w:rsidTr="001F0A9B">
        <w:trPr>
          <w:trHeight w:val="367"/>
        </w:trPr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410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процессного взыскания задолженности и взаимодействия с кредитными учреждениями (ст. 46, 59, 69, 76 Налогового кодекса Российской </w:t>
            </w:r>
            <w:proofErr w:type="gramStart"/>
            <w:r w:rsidRPr="00C6661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Федерации)  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9-12-38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сопровождения налоговых проверок и взаимодействия с правоохранительными органами (подготовка материалов для возбуждения уголовных дел в соответствии со ст. 192.2 Уголовного кодекса Российской Федерации, принятие обеспечительных мер в соответствии с п. 10 ст. 101, ст. 64 Налогового кодекса Российской Федерации)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9-12-57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взыскания задолженности за счёт имущества (взыскание задолженности в рамках ст. 47, 77 Налогового кодекса Российской Федерации)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9-12-50</w:t>
            </w:r>
          </w:p>
        </w:tc>
      </w:tr>
      <w:tr w:rsidR="001B2604" w:rsidRPr="00C6661B" w:rsidTr="001F0A9B">
        <w:trPr>
          <w:trHeight w:val="1138"/>
        </w:trPr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учёта налоговых обязательств (введение КРСБ, проведение зачетов/возвратов в соответствии со ст. 78, 79, 176 Налогового кодекса Российской Федерации)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9-12-98</w:t>
            </w:r>
          </w:p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9-12-18</w:t>
            </w:r>
          </w:p>
        </w:tc>
      </w:tr>
      <w:tr w:rsidR="001B2604" w:rsidRPr="00C6661B" w:rsidTr="001F0A9B">
        <w:trPr>
          <w:trHeight w:val="1950"/>
        </w:trPr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взыскания задолженности с физических лиц № 1 (взыскание задолженности в рамках ст. 48 Налогового кодекса Российской Федерации, признание безнадежной к взысканию задолженности и ее списание в соответствии со ст. 59 Налогового кодекса Российской Федерации)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9-12-37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взыскания задолженности с физических лиц № 2 (взыскание задолженности в рамках ст. 48 Налогового кодекса Российской Федерации, формирование и контроль исполнения заявления о взыскании денежных средств физических лиц по ст. 9 Федерального закона № 229-ФЗ)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9-12-61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9-12-33</w:t>
            </w:r>
          </w:p>
        </w:tc>
      </w:tr>
      <w:tr w:rsidR="001B2604" w:rsidRPr="00C6661B" w:rsidTr="001F0A9B">
        <w:tc>
          <w:tcPr>
            <w:tcW w:w="567" w:type="dxa"/>
            <w:shd w:val="clear" w:color="auto" w:fill="auto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1B2604" w:rsidRPr="00C6661B" w:rsidRDefault="001B2604" w:rsidP="001F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604" w:rsidRPr="00C6661B" w:rsidRDefault="001B2604" w:rsidP="001F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1B">
              <w:rPr>
                <w:rFonts w:ascii="Times New Roman" w:hAnsi="Times New Roman" w:cs="Times New Roman"/>
                <w:sz w:val="28"/>
                <w:szCs w:val="28"/>
              </w:rPr>
              <w:t>9-12-31</w:t>
            </w:r>
          </w:p>
        </w:tc>
      </w:tr>
    </w:tbl>
    <w:p w:rsidR="009B7F9C" w:rsidRDefault="001B2604"/>
    <w:sectPr w:rsidR="009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55"/>
    <w:rsid w:val="001B2604"/>
    <w:rsid w:val="0037055C"/>
    <w:rsid w:val="00CA591A"/>
    <w:rsid w:val="00D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B024-E93F-4B9F-BCD0-F7B0735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0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2</cp:revision>
  <dcterms:created xsi:type="dcterms:W3CDTF">2022-07-27T03:58:00Z</dcterms:created>
  <dcterms:modified xsi:type="dcterms:W3CDTF">2022-07-27T03:59:00Z</dcterms:modified>
</cp:coreProperties>
</file>